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E29C0" w14:textId="6A3387F4"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55F37DDF" w14:textId="77777777" w:rsidR="00CA643D" w:rsidRDefault="00CA643D" w:rsidP="008B17D2">
      <w:pPr>
        <w:pStyle w:val="NoSpacing"/>
        <w:jc w:val="center"/>
        <w:rPr>
          <w:rFonts w:ascii="Palatino Linotype" w:hAnsi="Palatino Linotype"/>
          <w:sz w:val="20"/>
          <w:szCs w:val="20"/>
          <w:u w:val="single"/>
        </w:rPr>
      </w:pPr>
    </w:p>
    <w:p w14:paraId="6BC46E7C" w14:textId="77777777" w:rsidR="00FE566E" w:rsidRPr="00E31017" w:rsidRDefault="00FE566E" w:rsidP="008B17D2">
      <w:pPr>
        <w:pStyle w:val="NoSpacing"/>
        <w:jc w:val="center"/>
        <w:rPr>
          <w:rFonts w:ascii="Palatino Linotype" w:hAnsi="Palatino Linotype"/>
          <w:b/>
          <w:sz w:val="24"/>
          <w:szCs w:val="20"/>
          <w:u w:val="single"/>
        </w:rPr>
      </w:pPr>
    </w:p>
    <w:p w14:paraId="7135204C" w14:textId="5E85BE3E" w:rsidR="00C35F10" w:rsidRDefault="00C35F10" w:rsidP="00CA643D">
      <w:pPr>
        <w:pStyle w:val="NormalWeb"/>
        <w:jc w:val="center"/>
        <w:rPr>
          <w:rFonts w:ascii="Palatino Linotype" w:hAnsi="Palatino Linotype"/>
          <w:b/>
          <w:color w:val="000000"/>
          <w:szCs w:val="20"/>
          <w:shd w:val="clear" w:color="auto" w:fill="FFFFFF"/>
        </w:rPr>
      </w:pPr>
      <w:r>
        <w:rPr>
          <w:rFonts w:ascii="Palatino Linotype" w:hAnsi="Palatino Linotype"/>
          <w:b/>
          <w:color w:val="000000"/>
          <w:szCs w:val="20"/>
          <w:shd w:val="clear" w:color="auto" w:fill="FFFFFF"/>
        </w:rPr>
        <w:t xml:space="preserve">SOLID STATE LOGIC DELIVER EXPANDED S300 COMPACT BROADCAST AUDIO CONSOLE </w:t>
      </w:r>
    </w:p>
    <w:p w14:paraId="479BA13E" w14:textId="5E967A46" w:rsidR="00E13239" w:rsidRPr="00E31017" w:rsidRDefault="00E13239" w:rsidP="00CE4EF5">
      <w:pPr>
        <w:pStyle w:val="NormalWeb"/>
        <w:rPr>
          <w:rFonts w:ascii="Palatino Linotype" w:hAnsi="Palatino Linotype"/>
          <w:sz w:val="32"/>
        </w:rPr>
      </w:pPr>
    </w:p>
    <w:p w14:paraId="6E05A90F" w14:textId="6499C96B" w:rsidR="00CA643D" w:rsidRPr="00E31017" w:rsidRDefault="00E13239" w:rsidP="00CA643D">
      <w:pPr>
        <w:pStyle w:val="NormalWeb"/>
        <w:jc w:val="center"/>
        <w:rPr>
          <w:rFonts w:ascii="Palatino Linotype" w:hAnsi="Palatino Linotype"/>
          <w:sz w:val="32"/>
        </w:rPr>
      </w:pPr>
      <w:r w:rsidRPr="00E31017">
        <w:rPr>
          <w:rFonts w:ascii="Palatino Linotype" w:hAnsi="Palatino Linotype"/>
          <w:i/>
          <w:iCs/>
          <w:color w:val="000000"/>
          <w:szCs w:val="20"/>
          <w:shd w:val="clear" w:color="auto" w:fill="FFFFFF"/>
        </w:rPr>
        <w:t>Latest</w:t>
      </w:r>
      <w:r w:rsidR="00CE4EF5">
        <w:rPr>
          <w:rFonts w:ascii="Palatino Linotype" w:hAnsi="Palatino Linotype"/>
          <w:i/>
          <w:iCs/>
          <w:color w:val="000000"/>
          <w:szCs w:val="20"/>
          <w:shd w:val="clear" w:color="auto" w:fill="FFFFFF"/>
        </w:rPr>
        <w:t xml:space="preserve"> S300-48</w:t>
      </w:r>
      <w:r w:rsidRPr="00E31017">
        <w:rPr>
          <w:rFonts w:ascii="Palatino Linotype" w:hAnsi="Palatino Linotype"/>
          <w:i/>
          <w:iCs/>
          <w:color w:val="000000"/>
          <w:szCs w:val="20"/>
          <w:shd w:val="clear" w:color="auto" w:fill="FFFFFF"/>
        </w:rPr>
        <w:t xml:space="preserve"> console </w:t>
      </w:r>
      <w:r w:rsidR="00B82692" w:rsidRPr="00E31017">
        <w:rPr>
          <w:rFonts w:ascii="Palatino Linotype" w:hAnsi="Palatino Linotype"/>
          <w:i/>
          <w:iCs/>
          <w:color w:val="000000"/>
          <w:szCs w:val="20"/>
          <w:shd w:val="clear" w:color="auto" w:fill="FFFFFF"/>
        </w:rPr>
        <w:t xml:space="preserve">for the </w:t>
      </w:r>
      <w:r w:rsidR="00C35F10">
        <w:rPr>
          <w:rFonts w:ascii="Palatino Linotype" w:hAnsi="Palatino Linotype"/>
          <w:i/>
          <w:iCs/>
          <w:color w:val="000000"/>
          <w:szCs w:val="20"/>
          <w:shd w:val="clear" w:color="auto" w:fill="FFFFFF"/>
        </w:rPr>
        <w:t xml:space="preserve">award-winning </w:t>
      </w:r>
      <w:hyperlink r:id="rId9" w:history="1">
        <w:r w:rsidR="00B82692" w:rsidRPr="00462518">
          <w:rPr>
            <w:rStyle w:val="Hyperlink"/>
            <w:rFonts w:ascii="Palatino Linotype" w:hAnsi="Palatino Linotype"/>
            <w:i/>
            <w:iCs/>
            <w:szCs w:val="20"/>
            <w:shd w:val="clear" w:color="auto" w:fill="FFFFFF"/>
          </w:rPr>
          <w:t xml:space="preserve">System T broadcast </w:t>
        </w:r>
        <w:r w:rsidR="002377A0">
          <w:rPr>
            <w:rStyle w:val="Hyperlink"/>
            <w:rFonts w:ascii="Palatino Linotype" w:hAnsi="Palatino Linotype"/>
            <w:i/>
            <w:iCs/>
            <w:szCs w:val="20"/>
            <w:shd w:val="clear" w:color="auto" w:fill="FFFFFF"/>
          </w:rPr>
          <w:t xml:space="preserve">IP-native </w:t>
        </w:r>
        <w:r w:rsidR="00B82692" w:rsidRPr="00462518">
          <w:rPr>
            <w:rStyle w:val="Hyperlink"/>
            <w:rFonts w:ascii="Palatino Linotype" w:hAnsi="Palatino Linotype"/>
            <w:i/>
            <w:iCs/>
            <w:szCs w:val="20"/>
            <w:shd w:val="clear" w:color="auto" w:fill="FFFFFF"/>
          </w:rPr>
          <w:t>production platform</w:t>
        </w:r>
      </w:hyperlink>
      <w:r w:rsidR="00B82692" w:rsidRPr="00E31017">
        <w:rPr>
          <w:rFonts w:ascii="Palatino Linotype" w:hAnsi="Palatino Linotype"/>
          <w:i/>
          <w:iCs/>
          <w:color w:val="000000"/>
          <w:szCs w:val="20"/>
          <w:shd w:val="clear" w:color="auto" w:fill="FFFFFF"/>
        </w:rPr>
        <w:t xml:space="preserve"> </w:t>
      </w:r>
      <w:r w:rsidR="00CA643D" w:rsidRPr="00E31017">
        <w:rPr>
          <w:rFonts w:ascii="Palatino Linotype" w:hAnsi="Palatino Linotype"/>
          <w:i/>
          <w:iCs/>
          <w:color w:val="000000"/>
          <w:szCs w:val="20"/>
          <w:shd w:val="clear" w:color="auto" w:fill="FFFFFF"/>
        </w:rPr>
        <w:t>offers extremely powerful features and</w:t>
      </w:r>
      <w:r w:rsidRPr="00E31017">
        <w:rPr>
          <w:rFonts w:ascii="Palatino Linotype" w:hAnsi="Palatino Linotype"/>
          <w:i/>
          <w:iCs/>
          <w:color w:val="000000"/>
          <w:szCs w:val="20"/>
          <w:shd w:val="clear" w:color="auto" w:fill="FFFFFF"/>
        </w:rPr>
        <w:t xml:space="preserve"> </w:t>
      </w:r>
      <w:r w:rsidR="00CA643D" w:rsidRPr="00E31017">
        <w:rPr>
          <w:rFonts w:ascii="Palatino Linotype" w:hAnsi="Palatino Linotype"/>
          <w:i/>
          <w:iCs/>
          <w:color w:val="000000"/>
          <w:szCs w:val="20"/>
          <w:shd w:val="clear" w:color="auto" w:fill="FFFFFF"/>
        </w:rPr>
        <w:t>versatile installation options for mid-scale</w:t>
      </w:r>
      <w:r w:rsidRPr="00E31017">
        <w:rPr>
          <w:rFonts w:ascii="Palatino Linotype" w:hAnsi="Palatino Linotype"/>
          <w:i/>
          <w:iCs/>
          <w:color w:val="000000"/>
          <w:szCs w:val="20"/>
          <w:shd w:val="clear" w:color="auto" w:fill="FFFFFF"/>
        </w:rPr>
        <w:t xml:space="preserve"> broadcast and OB applications</w:t>
      </w:r>
    </w:p>
    <w:p w14:paraId="4C2C404E" w14:textId="77777777" w:rsidR="000F1F3B" w:rsidRPr="00A65167" w:rsidRDefault="000F1F3B" w:rsidP="00855AB3">
      <w:pPr>
        <w:spacing w:line="276" w:lineRule="auto"/>
        <w:jc w:val="center"/>
        <w:rPr>
          <w:rFonts w:ascii="Palatino Linotype" w:hAnsi="Palatino Linotype"/>
          <w:b/>
          <w:bCs/>
          <w:lang w:val="en-US"/>
        </w:rPr>
      </w:pPr>
    </w:p>
    <w:p w14:paraId="641D842B" w14:textId="5B9D22FF" w:rsidR="00CA643D" w:rsidRPr="00C35F10" w:rsidRDefault="0038353B" w:rsidP="00C35F10">
      <w:pPr>
        <w:pStyle w:val="NoSpacing"/>
        <w:rPr>
          <w:rFonts w:ascii="Palatino Linotype" w:hAnsi="Palatino Linotype"/>
          <w:lang w:val="en-US"/>
        </w:rPr>
      </w:pPr>
      <w:r w:rsidRPr="00A65167">
        <w:rPr>
          <w:rFonts w:ascii="Palatino Linotype" w:hAnsi="Palatino Linotype"/>
          <w:b/>
          <w:bCs/>
          <w:lang w:val="en-US"/>
        </w:rPr>
        <w:t>OXFORD ENGLAND</w:t>
      </w:r>
      <w:r w:rsidR="000032E5" w:rsidRPr="00A65167">
        <w:rPr>
          <w:rFonts w:ascii="Palatino Linotype" w:hAnsi="Palatino Linotype"/>
          <w:b/>
          <w:bCs/>
          <w:lang w:val="en-US"/>
        </w:rPr>
        <w:t xml:space="preserve"> - </w:t>
      </w:r>
      <w:r w:rsidR="00BC1880" w:rsidRPr="00A65167">
        <w:rPr>
          <w:rFonts w:ascii="Palatino Linotype" w:hAnsi="Palatino Linotype"/>
          <w:b/>
        </w:rPr>
        <w:t>Solid State Logic (SSL)</w:t>
      </w:r>
      <w:r w:rsidR="00C35F10">
        <w:rPr>
          <w:rFonts w:ascii="Palatino Linotype" w:hAnsi="Palatino Linotype"/>
        </w:rPr>
        <w:t xml:space="preserve"> </w:t>
      </w:r>
      <w:r w:rsidR="00CE4EF5">
        <w:rPr>
          <w:rFonts w:ascii="Palatino Linotype" w:hAnsi="Palatino Linotype"/>
        </w:rPr>
        <w:t>announce</w:t>
      </w:r>
      <w:r w:rsidR="003855BE">
        <w:rPr>
          <w:rFonts w:ascii="Palatino Linotype" w:hAnsi="Palatino Linotype"/>
        </w:rPr>
        <w:t xml:space="preserve"> the release of </w:t>
      </w:r>
      <w:r w:rsidR="00C35F10">
        <w:rPr>
          <w:rFonts w:ascii="Palatino Linotype" w:hAnsi="Palatino Linotype"/>
        </w:rPr>
        <w:t>t</w:t>
      </w:r>
      <w:r w:rsidR="00C35F10">
        <w:rPr>
          <w:rFonts w:ascii="Palatino Linotype" w:hAnsi="Palatino Linotype"/>
          <w:shd w:val="clear" w:color="auto" w:fill="FFFFFF"/>
        </w:rPr>
        <w:t xml:space="preserve">he </w:t>
      </w:r>
      <w:r w:rsidR="003855BE">
        <w:rPr>
          <w:rFonts w:ascii="Palatino Linotype" w:hAnsi="Palatino Linotype"/>
          <w:shd w:val="clear" w:color="auto" w:fill="FFFFFF"/>
        </w:rPr>
        <w:t xml:space="preserve">new </w:t>
      </w:r>
      <w:r w:rsidR="00C35F10">
        <w:rPr>
          <w:rFonts w:ascii="Palatino Linotype" w:hAnsi="Palatino Linotype"/>
          <w:shd w:val="clear" w:color="auto" w:fill="FFFFFF"/>
        </w:rPr>
        <w:t xml:space="preserve">S300-48 </w:t>
      </w:r>
      <w:r w:rsidR="00CA643D" w:rsidRPr="00E31017">
        <w:rPr>
          <w:rFonts w:ascii="Palatino Linotype" w:hAnsi="Palatino Linotype"/>
          <w:shd w:val="clear" w:color="auto" w:fill="FFFFFF"/>
        </w:rPr>
        <w:t>fixed layout 48+1 fader compact control surface</w:t>
      </w:r>
      <w:r w:rsidR="003855BE">
        <w:rPr>
          <w:rFonts w:ascii="Palatino Linotype" w:hAnsi="Palatino Linotype"/>
          <w:shd w:val="clear" w:color="auto" w:fill="FFFFFF"/>
        </w:rPr>
        <w:t>.</w:t>
      </w:r>
      <w:r w:rsidR="00CA643D" w:rsidRPr="00E31017">
        <w:rPr>
          <w:rFonts w:ascii="Palatino Linotype" w:hAnsi="Palatino Linotype"/>
          <w:shd w:val="clear" w:color="auto" w:fill="FFFFFF"/>
        </w:rPr>
        <w:t xml:space="preserve"> </w:t>
      </w:r>
      <w:r w:rsidR="003855BE">
        <w:rPr>
          <w:rFonts w:ascii="Palatino Linotype" w:hAnsi="Palatino Linotype"/>
          <w:shd w:val="clear" w:color="auto" w:fill="FFFFFF"/>
        </w:rPr>
        <w:t xml:space="preserve">Providing a much-requested addition to the </w:t>
      </w:r>
      <w:hyperlink r:id="rId10" w:history="1">
        <w:r w:rsidR="001F48C1" w:rsidRPr="00462518">
          <w:rPr>
            <w:rStyle w:val="Hyperlink"/>
            <w:rFonts w:ascii="Palatino Linotype" w:hAnsi="Palatino Linotype"/>
            <w:shd w:val="clear" w:color="auto" w:fill="FFFFFF"/>
          </w:rPr>
          <w:t>S300</w:t>
        </w:r>
      </w:hyperlink>
      <w:r w:rsidR="001F48C1">
        <w:rPr>
          <w:rFonts w:ascii="Palatino Linotype" w:hAnsi="Palatino Linotype"/>
          <w:shd w:val="clear" w:color="auto" w:fill="FFFFFF"/>
        </w:rPr>
        <w:t xml:space="preserve"> </w:t>
      </w:r>
      <w:r w:rsidR="003855BE">
        <w:rPr>
          <w:rFonts w:ascii="Palatino Linotype" w:hAnsi="Palatino Linotype"/>
          <w:shd w:val="clear" w:color="auto" w:fill="FFFFFF"/>
        </w:rPr>
        <w:t>console family, it</w:t>
      </w:r>
      <w:r w:rsidR="00CA643D" w:rsidRPr="00E31017">
        <w:rPr>
          <w:rFonts w:ascii="Palatino Linotype" w:hAnsi="Palatino Linotype"/>
          <w:shd w:val="clear" w:color="auto" w:fill="FFFFFF"/>
        </w:rPr>
        <w:t xml:space="preserve"> </w:t>
      </w:r>
      <w:proofErr w:type="gramStart"/>
      <w:r w:rsidR="00CA643D" w:rsidRPr="00E31017">
        <w:rPr>
          <w:rFonts w:ascii="Palatino Linotype" w:hAnsi="Palatino Linotype"/>
          <w:shd w:val="clear" w:color="auto" w:fill="FFFFFF"/>
        </w:rPr>
        <w:t>can be combined</w:t>
      </w:r>
      <w:proofErr w:type="gramEnd"/>
      <w:r w:rsidR="00CA643D" w:rsidRPr="00E31017">
        <w:rPr>
          <w:rFonts w:ascii="Palatino Linotype" w:hAnsi="Palatino Linotype"/>
          <w:shd w:val="clear" w:color="auto" w:fill="FFFFFF"/>
        </w:rPr>
        <w:t xml:space="preserve"> with the complete portfolio of SSL’s System T consoles, remote tiles and screen interfaces, Tempest Processing Engines, and Network I/O options.</w:t>
      </w:r>
      <w:r w:rsidR="003855BE">
        <w:rPr>
          <w:rFonts w:ascii="Palatino Linotype" w:hAnsi="Palatino Linotype"/>
          <w:shd w:val="clear" w:color="auto" w:fill="FFFFFF"/>
        </w:rPr>
        <w:t xml:space="preserve"> The expanded console configuration </w:t>
      </w:r>
      <w:proofErr w:type="gramStart"/>
      <w:r w:rsidR="00F44862">
        <w:rPr>
          <w:rFonts w:ascii="Palatino Linotype" w:hAnsi="Palatino Linotype"/>
          <w:shd w:val="clear" w:color="auto" w:fill="FFFFFF"/>
        </w:rPr>
        <w:t>is</w:t>
      </w:r>
      <w:r w:rsidR="00CE4EF5">
        <w:rPr>
          <w:rFonts w:ascii="Palatino Linotype" w:hAnsi="Palatino Linotype"/>
          <w:shd w:val="clear" w:color="auto" w:fill="FFFFFF"/>
        </w:rPr>
        <w:t xml:space="preserve"> designed</w:t>
      </w:r>
      <w:proofErr w:type="gramEnd"/>
      <w:r w:rsidR="00CE4EF5">
        <w:rPr>
          <w:rFonts w:ascii="Palatino Linotype" w:hAnsi="Palatino Linotype"/>
          <w:shd w:val="clear" w:color="auto" w:fill="FFFFFF"/>
        </w:rPr>
        <w:t xml:space="preserve"> to</w:t>
      </w:r>
      <w:r w:rsidR="00DA39B6">
        <w:rPr>
          <w:rFonts w:ascii="Palatino Linotype" w:hAnsi="Palatino Linotype"/>
          <w:shd w:val="clear" w:color="auto" w:fill="FFFFFF"/>
        </w:rPr>
        <w:t xml:space="preserve"> </w:t>
      </w:r>
      <w:r w:rsidR="00CE4EF5">
        <w:rPr>
          <w:rFonts w:ascii="Palatino Linotype" w:hAnsi="Palatino Linotype"/>
          <w:shd w:val="clear" w:color="auto" w:fill="FFFFFF"/>
        </w:rPr>
        <w:t>integrate with</w:t>
      </w:r>
      <w:r w:rsidR="00CA643D" w:rsidRPr="00E31017">
        <w:rPr>
          <w:rFonts w:ascii="Palatino Linotype" w:hAnsi="Palatino Linotype"/>
          <w:shd w:val="clear" w:color="auto" w:fill="FFFFFF"/>
        </w:rPr>
        <w:t xml:space="preserve"> larger System T installation</w:t>
      </w:r>
      <w:r w:rsidR="002377A0">
        <w:rPr>
          <w:rFonts w:ascii="Palatino Linotype" w:hAnsi="Palatino Linotype"/>
          <w:shd w:val="clear" w:color="auto" w:fill="FFFFFF"/>
        </w:rPr>
        <w:t>s</w:t>
      </w:r>
      <w:r w:rsidR="00CA643D" w:rsidRPr="00E31017">
        <w:rPr>
          <w:rFonts w:ascii="Palatino Linotype" w:hAnsi="Palatino Linotype"/>
          <w:shd w:val="clear" w:color="auto" w:fill="FFFFFF"/>
        </w:rPr>
        <w:t xml:space="preserve"> or in stand-alone configurations for smaller broadcast facilities or OB vehicles. </w:t>
      </w:r>
    </w:p>
    <w:p w14:paraId="14A01AF3" w14:textId="38491EE7" w:rsidR="002377A0" w:rsidRDefault="002377A0" w:rsidP="00E31017">
      <w:pPr>
        <w:rPr>
          <w:rFonts w:ascii="Palatino Linotype" w:hAnsi="Palatino Linotype"/>
          <w:shd w:val="clear" w:color="auto" w:fill="FFFFFF"/>
        </w:rPr>
      </w:pPr>
    </w:p>
    <w:p w14:paraId="3AA4EB8C" w14:textId="4FDD2770" w:rsidR="002377A0" w:rsidRPr="00CE4EF5" w:rsidRDefault="002377A0" w:rsidP="002377A0">
      <w:pPr>
        <w:rPr>
          <w:rFonts w:ascii="Palatino Linotype" w:hAnsi="Palatino Linotype"/>
          <w:sz w:val="22"/>
        </w:rPr>
      </w:pPr>
      <w:r w:rsidRPr="00CE4EF5">
        <w:rPr>
          <w:rFonts w:ascii="Palatino Linotype" w:hAnsi="Palatino Linotype"/>
          <w:sz w:val="22"/>
          <w:shd w:val="clear" w:color="auto" w:fill="FFFFFF"/>
        </w:rPr>
        <w:t>S300-48 provides a larger fader count and multi operator usage in the System T S300 form factor. Channel metering directly above each fader provides direct monitoring and control of signals on the current surface layers, with an overview providing metering of console wide signals. System T’s unique</w:t>
      </w:r>
      <w:r>
        <w:rPr>
          <w:rFonts w:ascii="Palatino Linotype" w:hAnsi="Palatino Linotype"/>
          <w:sz w:val="22"/>
          <w:shd w:val="clear" w:color="auto" w:fill="FFFFFF"/>
        </w:rPr>
        <w:t xml:space="preserve"> modular</w:t>
      </w:r>
      <w:r w:rsidRPr="00CE4EF5">
        <w:rPr>
          <w:rFonts w:ascii="Palatino Linotype" w:hAnsi="Palatino Linotype"/>
          <w:sz w:val="22"/>
          <w:shd w:val="clear" w:color="auto" w:fill="FFFFFF"/>
        </w:rPr>
        <w:t xml:space="preserve"> approach allows all surface variants to utilise the same software, </w:t>
      </w:r>
      <w:r>
        <w:rPr>
          <w:rFonts w:ascii="Palatino Linotype" w:hAnsi="Palatino Linotype"/>
          <w:sz w:val="22"/>
          <w:shd w:val="clear" w:color="auto" w:fill="FFFFFF"/>
        </w:rPr>
        <w:t>providing</w:t>
      </w:r>
      <w:r w:rsidRPr="00CE4EF5">
        <w:rPr>
          <w:rFonts w:ascii="Palatino Linotype" w:hAnsi="Palatino Linotype"/>
          <w:sz w:val="22"/>
          <w:shd w:val="clear" w:color="auto" w:fill="FFFFFF"/>
        </w:rPr>
        <w:t xml:space="preserve"> full flexibility and interoperability across the entire range. </w:t>
      </w:r>
      <w:r>
        <w:rPr>
          <w:rFonts w:ascii="Palatino Linotype" w:hAnsi="Palatino Linotype"/>
          <w:sz w:val="22"/>
          <w:shd w:val="clear" w:color="auto" w:fill="FFFFFF"/>
        </w:rPr>
        <w:t>This includes access to</w:t>
      </w:r>
      <w:r w:rsidRPr="00CE4EF5">
        <w:rPr>
          <w:rFonts w:ascii="Palatino Linotype" w:hAnsi="Palatino Linotype"/>
          <w:sz w:val="22"/>
          <w:shd w:val="clear" w:color="auto" w:fill="FFFFFF"/>
        </w:rPr>
        <w:t xml:space="preserve"> all features including full </w:t>
      </w:r>
      <w:proofErr w:type="spellStart"/>
      <w:r w:rsidRPr="00CE4EF5">
        <w:rPr>
          <w:rFonts w:ascii="Palatino Linotype" w:hAnsi="Palatino Linotype"/>
          <w:sz w:val="22"/>
          <w:shd w:val="clear" w:color="auto" w:fill="FFFFFF"/>
        </w:rPr>
        <w:t>AoIP</w:t>
      </w:r>
      <w:proofErr w:type="spellEnd"/>
      <w:r w:rsidRPr="00CE4EF5">
        <w:rPr>
          <w:rFonts w:ascii="Palatino Linotype" w:hAnsi="Palatino Linotype"/>
          <w:sz w:val="22"/>
          <w:shd w:val="clear" w:color="auto" w:fill="FFFFFF"/>
        </w:rPr>
        <w:t xml:space="preserve"> routing from the console, </w:t>
      </w:r>
      <w:r w:rsidRPr="00CE4EF5">
        <w:rPr>
          <w:rFonts w:ascii="Palatino Linotype" w:hAnsi="Palatino Linotype"/>
          <w:sz w:val="22"/>
        </w:rPr>
        <w:t xml:space="preserve">DAW control, </w:t>
      </w:r>
      <w:proofErr w:type="gramStart"/>
      <w:r w:rsidRPr="00CE4EF5">
        <w:rPr>
          <w:rFonts w:ascii="Palatino Linotype" w:hAnsi="Palatino Linotype"/>
          <w:sz w:val="22"/>
        </w:rPr>
        <w:t>immersive</w:t>
      </w:r>
      <w:proofErr w:type="gramEnd"/>
      <w:r w:rsidRPr="00CE4EF5">
        <w:rPr>
          <w:rFonts w:ascii="Palatino Linotype" w:hAnsi="Palatino Linotype"/>
          <w:sz w:val="22"/>
        </w:rPr>
        <w:t xml:space="preserve"> audio, Dynamic Automation, Access Control, Event Manager, Scene Automation and a fully featured </w:t>
      </w:r>
      <w:proofErr w:type="spellStart"/>
      <w:r w:rsidRPr="00CE4EF5">
        <w:rPr>
          <w:rFonts w:ascii="Palatino Linotype" w:hAnsi="Palatino Linotype"/>
          <w:sz w:val="22"/>
        </w:rPr>
        <w:t>onboard</w:t>
      </w:r>
      <w:proofErr w:type="spellEnd"/>
      <w:r w:rsidRPr="00CE4EF5">
        <w:rPr>
          <w:rFonts w:ascii="Palatino Linotype" w:hAnsi="Palatino Linotype"/>
          <w:sz w:val="22"/>
        </w:rPr>
        <w:t xml:space="preserve"> </w:t>
      </w:r>
      <w:r w:rsidR="00F479F5">
        <w:rPr>
          <w:rFonts w:ascii="Palatino Linotype" w:hAnsi="Palatino Linotype"/>
          <w:sz w:val="22"/>
        </w:rPr>
        <w:t>Effects</w:t>
      </w:r>
      <w:r w:rsidRPr="00CE4EF5">
        <w:rPr>
          <w:rFonts w:ascii="Palatino Linotype" w:hAnsi="Palatino Linotype"/>
          <w:sz w:val="22"/>
        </w:rPr>
        <w:t xml:space="preserve"> Rack.</w:t>
      </w:r>
    </w:p>
    <w:p w14:paraId="63ED20D1" w14:textId="77777777" w:rsidR="002377A0" w:rsidRPr="00CE4EF5" w:rsidRDefault="002377A0" w:rsidP="002377A0">
      <w:pPr>
        <w:rPr>
          <w:rFonts w:ascii="Palatino Linotype" w:hAnsi="Palatino Linotype"/>
          <w:sz w:val="22"/>
        </w:rPr>
      </w:pPr>
    </w:p>
    <w:p w14:paraId="1B10CC4B" w14:textId="3B8D7CF2" w:rsidR="002377A0" w:rsidRPr="00E31017" w:rsidRDefault="002377A0" w:rsidP="002377A0">
      <w:pPr>
        <w:rPr>
          <w:rFonts w:ascii="Palatino Linotype" w:hAnsi="Palatino Linotype"/>
        </w:rPr>
      </w:pPr>
      <w:proofErr w:type="spellStart"/>
      <w:r w:rsidRPr="00CE4EF5">
        <w:rPr>
          <w:rFonts w:ascii="Palatino Linotype" w:hAnsi="Palatino Linotype"/>
          <w:sz w:val="22"/>
        </w:rPr>
        <w:t>AoIP</w:t>
      </w:r>
      <w:proofErr w:type="spellEnd"/>
      <w:r w:rsidRPr="00CE4EF5">
        <w:rPr>
          <w:rFonts w:ascii="Palatino Linotype" w:hAnsi="Palatino Linotype"/>
          <w:sz w:val="22"/>
        </w:rPr>
        <w:t xml:space="preserve"> functionality </w:t>
      </w:r>
      <w:proofErr w:type="gramStart"/>
      <w:r w:rsidRPr="00CE4EF5">
        <w:rPr>
          <w:rFonts w:ascii="Palatino Linotype" w:hAnsi="Palatino Linotype"/>
          <w:sz w:val="22"/>
        </w:rPr>
        <w:t>is further enhanced</w:t>
      </w:r>
      <w:proofErr w:type="gramEnd"/>
      <w:r w:rsidRPr="00CE4EF5">
        <w:rPr>
          <w:rFonts w:ascii="Palatino Linotype" w:hAnsi="Palatino Linotype"/>
          <w:sz w:val="22"/>
        </w:rPr>
        <w:t xml:space="preserve"> with Dante and DDM support directly in the console software. All System T and Network I/O devices simultaneously support Dante, ST 2110, ST 2022-7, ST 2059-2, PTPv2 and PTPv1. </w:t>
      </w:r>
      <w:proofErr w:type="spellStart"/>
      <w:r w:rsidRPr="00CE4EF5">
        <w:rPr>
          <w:rFonts w:ascii="Palatino Linotype" w:hAnsi="Palatino Linotype"/>
          <w:sz w:val="22"/>
        </w:rPr>
        <w:t>AoIP</w:t>
      </w:r>
      <w:proofErr w:type="spellEnd"/>
      <w:r w:rsidRPr="00CE4EF5">
        <w:rPr>
          <w:rFonts w:ascii="Palatino Linotype" w:hAnsi="Palatino Linotype"/>
          <w:sz w:val="22"/>
        </w:rPr>
        <w:t xml:space="preserve"> routing is available from the console software with immediate discovery of </w:t>
      </w:r>
      <w:proofErr w:type="spellStart"/>
      <w:r w:rsidRPr="00CE4EF5">
        <w:rPr>
          <w:rFonts w:ascii="Palatino Linotype" w:hAnsi="Palatino Linotype"/>
          <w:sz w:val="22"/>
        </w:rPr>
        <w:t>stageboxes</w:t>
      </w:r>
      <w:proofErr w:type="spellEnd"/>
      <w:r w:rsidRPr="00CE4EF5">
        <w:rPr>
          <w:rFonts w:ascii="Palatino Linotype" w:hAnsi="Palatino Linotype"/>
          <w:sz w:val="22"/>
        </w:rPr>
        <w:t xml:space="preserve"> and the ability to resource share directly from the console</w:t>
      </w:r>
      <w:r w:rsidR="007A05BC">
        <w:rPr>
          <w:rFonts w:ascii="Palatino Linotype" w:hAnsi="Palatino Linotype"/>
          <w:sz w:val="22"/>
        </w:rPr>
        <w:t>,</w:t>
      </w:r>
      <w:r w:rsidRPr="00CE4EF5">
        <w:rPr>
          <w:rFonts w:ascii="Palatino Linotype" w:hAnsi="Palatino Linotype"/>
          <w:sz w:val="22"/>
        </w:rPr>
        <w:t xml:space="preserve"> </w:t>
      </w:r>
      <w:r w:rsidR="007A05BC">
        <w:rPr>
          <w:rFonts w:ascii="Palatino Linotype" w:hAnsi="Palatino Linotype"/>
          <w:sz w:val="22"/>
        </w:rPr>
        <w:t>leveraging</w:t>
      </w:r>
      <w:r w:rsidRPr="00CE4EF5">
        <w:rPr>
          <w:rFonts w:ascii="Palatino Linotype" w:hAnsi="Palatino Linotype"/>
          <w:sz w:val="22"/>
        </w:rPr>
        <w:t xml:space="preserve"> the benefits </w:t>
      </w:r>
      <w:r w:rsidR="007A05BC">
        <w:rPr>
          <w:rFonts w:ascii="Palatino Linotype" w:hAnsi="Palatino Linotype"/>
          <w:sz w:val="22"/>
        </w:rPr>
        <w:t xml:space="preserve">of a </w:t>
      </w:r>
      <w:r w:rsidRPr="00CE4EF5">
        <w:rPr>
          <w:rFonts w:ascii="Palatino Linotype" w:hAnsi="Palatino Linotype"/>
          <w:sz w:val="22"/>
        </w:rPr>
        <w:t xml:space="preserve">dynamic IP infrastructure.     </w:t>
      </w:r>
      <w:r w:rsidRPr="00CE4EF5">
        <w:rPr>
          <w:rFonts w:ascii="Palatino Linotype" w:hAnsi="Palatino Linotype"/>
          <w:sz w:val="22"/>
          <w:shd w:val="clear" w:color="auto" w:fill="FFFFFF"/>
        </w:rPr>
        <w:t xml:space="preserve">  </w:t>
      </w:r>
    </w:p>
    <w:p w14:paraId="31A87DA5" w14:textId="6BA28BE6" w:rsidR="00CE4EF5" w:rsidRDefault="00CE4EF5" w:rsidP="00E31017">
      <w:pPr>
        <w:rPr>
          <w:rFonts w:ascii="Palatino Linotype" w:hAnsi="Palatino Linotype"/>
          <w:sz w:val="22"/>
          <w:shd w:val="clear" w:color="auto" w:fill="FFFFFF"/>
        </w:rPr>
      </w:pPr>
    </w:p>
    <w:p w14:paraId="2E6A6B06" w14:textId="6D718D48" w:rsidR="00CE4EF5" w:rsidRDefault="00CE4EF5" w:rsidP="00E31017">
      <w:pPr>
        <w:rPr>
          <w:rFonts w:ascii="Palatino Linotype" w:hAnsi="Palatino Linotype"/>
          <w:sz w:val="22"/>
          <w:shd w:val="clear" w:color="auto" w:fill="FFFFFF"/>
        </w:rPr>
      </w:pPr>
      <w:r>
        <w:rPr>
          <w:rFonts w:ascii="Palatino Linotype" w:hAnsi="Palatino Linotype"/>
          <w:sz w:val="22"/>
          <w:shd w:val="clear" w:color="auto" w:fill="FFFFFF"/>
        </w:rPr>
        <w:t xml:space="preserve">Tom Knowles, SSL Broadcast Product Manager, </w:t>
      </w:r>
      <w:r w:rsidR="001F48C1">
        <w:rPr>
          <w:rFonts w:ascii="Palatino Linotype" w:hAnsi="Palatino Linotype"/>
          <w:sz w:val="22"/>
          <w:shd w:val="clear" w:color="auto" w:fill="FFFFFF"/>
        </w:rPr>
        <w:t>comments,</w:t>
      </w:r>
      <w:r>
        <w:rPr>
          <w:rFonts w:ascii="Palatino Linotype" w:hAnsi="Palatino Linotype"/>
          <w:sz w:val="22"/>
          <w:shd w:val="clear" w:color="auto" w:fill="FFFFFF"/>
        </w:rPr>
        <w:t xml:space="preserve"> “</w:t>
      </w:r>
      <w:r w:rsidR="001F48C1">
        <w:rPr>
          <w:rFonts w:ascii="Palatino Linotype" w:hAnsi="Palatino Linotype"/>
          <w:sz w:val="22"/>
          <w:shd w:val="clear" w:color="auto" w:fill="FFFFFF"/>
        </w:rPr>
        <w:t>T</w:t>
      </w:r>
      <w:r>
        <w:rPr>
          <w:rFonts w:ascii="Palatino Linotype" w:hAnsi="Palatino Linotype"/>
          <w:sz w:val="22"/>
          <w:shd w:val="clear" w:color="auto" w:fill="FFFFFF"/>
        </w:rPr>
        <w:t xml:space="preserve">he S300-48 </w:t>
      </w:r>
      <w:r w:rsidR="006351CD">
        <w:rPr>
          <w:rFonts w:ascii="Palatino Linotype" w:hAnsi="Palatino Linotype"/>
          <w:sz w:val="22"/>
          <w:shd w:val="clear" w:color="auto" w:fill="FFFFFF"/>
        </w:rPr>
        <w:t xml:space="preserve">surface </w:t>
      </w:r>
      <w:r>
        <w:rPr>
          <w:rFonts w:ascii="Palatino Linotype" w:hAnsi="Palatino Linotype"/>
          <w:sz w:val="22"/>
          <w:shd w:val="clear" w:color="auto" w:fill="FFFFFF"/>
        </w:rPr>
        <w:t>provides real versatility for a modern broadcaster or production facility, w</w:t>
      </w:r>
      <w:r w:rsidR="001F48C1">
        <w:rPr>
          <w:rFonts w:ascii="Palatino Linotype" w:hAnsi="Palatino Linotype"/>
          <w:sz w:val="22"/>
          <w:shd w:val="clear" w:color="auto" w:fill="FFFFFF"/>
        </w:rPr>
        <w:t>here flexibility, proven resilience</w:t>
      </w:r>
      <w:r>
        <w:rPr>
          <w:rFonts w:ascii="Palatino Linotype" w:hAnsi="Palatino Linotype"/>
          <w:sz w:val="22"/>
          <w:shd w:val="clear" w:color="auto" w:fill="FFFFFF"/>
        </w:rPr>
        <w:t xml:space="preserve"> and </w:t>
      </w:r>
      <w:r w:rsidR="001F48C1">
        <w:rPr>
          <w:rFonts w:ascii="Palatino Linotype" w:hAnsi="Palatino Linotype"/>
          <w:sz w:val="22"/>
          <w:shd w:val="clear" w:color="auto" w:fill="FFFFFF"/>
        </w:rPr>
        <w:t>price are all concerns.</w:t>
      </w:r>
      <w:r w:rsidR="005C59CD">
        <w:rPr>
          <w:rFonts w:ascii="Palatino Linotype" w:hAnsi="Palatino Linotype"/>
          <w:sz w:val="22"/>
          <w:shd w:val="clear" w:color="auto" w:fill="FFFFFF"/>
        </w:rPr>
        <w:t xml:space="preserve"> With the</w:t>
      </w:r>
      <w:r w:rsidR="00C76C7C">
        <w:rPr>
          <w:rFonts w:ascii="Palatino Linotype" w:hAnsi="Palatino Linotype"/>
          <w:sz w:val="22"/>
          <w:shd w:val="clear" w:color="auto" w:fill="FFFFFF"/>
        </w:rPr>
        <w:t xml:space="preserve"> recent recognition of</w:t>
      </w:r>
      <w:r w:rsidR="005C59CD">
        <w:rPr>
          <w:rFonts w:ascii="Palatino Linotype" w:hAnsi="Palatino Linotype"/>
          <w:sz w:val="22"/>
          <w:shd w:val="clear" w:color="auto" w:fill="FFFFFF"/>
        </w:rPr>
        <w:t xml:space="preserve"> our broadcast technology with the </w:t>
      </w:r>
      <w:hyperlink r:id="rId11" w:history="1">
        <w:r w:rsidR="00C76C7C" w:rsidRPr="00462518">
          <w:rPr>
            <w:rStyle w:val="Hyperlink"/>
            <w:rFonts w:ascii="Palatino Linotype" w:hAnsi="Palatino Linotype"/>
            <w:sz w:val="22"/>
            <w:shd w:val="clear" w:color="auto" w:fill="FFFFFF"/>
          </w:rPr>
          <w:t>Queen’s Award for Enterprise for Innovation</w:t>
        </w:r>
      </w:hyperlink>
      <w:r w:rsidR="006351CD">
        <w:rPr>
          <w:rFonts w:ascii="Palatino Linotype" w:hAnsi="Palatino Linotype"/>
          <w:sz w:val="22"/>
          <w:shd w:val="clear" w:color="auto" w:fill="FFFFFF"/>
        </w:rPr>
        <w:t xml:space="preserve">, the S300-48 </w:t>
      </w:r>
      <w:r w:rsidR="004F11D2">
        <w:rPr>
          <w:rFonts w:ascii="Palatino Linotype" w:hAnsi="Palatino Linotype"/>
          <w:sz w:val="22"/>
          <w:shd w:val="clear" w:color="auto" w:fill="FFFFFF"/>
        </w:rPr>
        <w:t xml:space="preserve">highlights our </w:t>
      </w:r>
      <w:r w:rsidR="006351CD">
        <w:rPr>
          <w:rFonts w:ascii="Palatino Linotype" w:hAnsi="Palatino Linotype"/>
          <w:sz w:val="22"/>
          <w:shd w:val="clear" w:color="auto" w:fill="FFFFFF"/>
        </w:rPr>
        <w:t xml:space="preserve">ongoing </w:t>
      </w:r>
      <w:r w:rsidR="004F11D2">
        <w:rPr>
          <w:rFonts w:ascii="Palatino Linotype" w:hAnsi="Palatino Linotype"/>
          <w:sz w:val="22"/>
          <w:shd w:val="clear" w:color="auto" w:fill="FFFFFF"/>
        </w:rPr>
        <w:t xml:space="preserve">commitment to </w:t>
      </w:r>
      <w:r w:rsidR="00DF6D32">
        <w:rPr>
          <w:rFonts w:ascii="Palatino Linotype" w:hAnsi="Palatino Linotype"/>
          <w:sz w:val="22"/>
          <w:shd w:val="clear" w:color="auto" w:fill="FFFFFF"/>
        </w:rPr>
        <w:t>the</w:t>
      </w:r>
      <w:bookmarkStart w:id="0" w:name="_GoBack"/>
      <w:bookmarkEnd w:id="0"/>
      <w:r w:rsidR="00FC444E">
        <w:rPr>
          <w:rFonts w:ascii="Palatino Linotype" w:hAnsi="Palatino Linotype"/>
          <w:sz w:val="22"/>
          <w:shd w:val="clear" w:color="auto" w:fill="FFFFFF"/>
        </w:rPr>
        <w:t xml:space="preserve"> broadcast community and </w:t>
      </w:r>
      <w:r w:rsidR="006351CD">
        <w:rPr>
          <w:rFonts w:ascii="Palatino Linotype" w:hAnsi="Palatino Linotype"/>
          <w:sz w:val="22"/>
          <w:shd w:val="clear" w:color="auto" w:fill="FFFFFF"/>
        </w:rPr>
        <w:t>enhance</w:t>
      </w:r>
      <w:r w:rsidR="004F11D2">
        <w:rPr>
          <w:rFonts w:ascii="Palatino Linotype" w:hAnsi="Palatino Linotype"/>
          <w:sz w:val="22"/>
          <w:shd w:val="clear" w:color="auto" w:fill="FFFFFF"/>
        </w:rPr>
        <w:t xml:space="preserve"> the System T production platform</w:t>
      </w:r>
      <w:r w:rsidR="00FC444E">
        <w:rPr>
          <w:rFonts w:ascii="Palatino Linotype" w:hAnsi="Palatino Linotype"/>
          <w:sz w:val="22"/>
          <w:shd w:val="clear" w:color="auto" w:fill="FFFFFF"/>
        </w:rPr>
        <w:t>.</w:t>
      </w:r>
      <w:r w:rsidR="00C76C7C">
        <w:rPr>
          <w:rFonts w:ascii="Palatino Linotype" w:hAnsi="Palatino Linotype"/>
          <w:sz w:val="22"/>
          <w:shd w:val="clear" w:color="auto" w:fill="FFFFFF"/>
        </w:rPr>
        <w:t>”</w:t>
      </w:r>
    </w:p>
    <w:p w14:paraId="11665A9E" w14:textId="43B41A68" w:rsidR="00CA643D" w:rsidRPr="00CE4EF5" w:rsidRDefault="00CA643D" w:rsidP="00E31017">
      <w:pPr>
        <w:rPr>
          <w:rFonts w:ascii="Palatino Linotype" w:hAnsi="Palatino Linotype"/>
          <w:sz w:val="22"/>
          <w:shd w:val="clear" w:color="auto" w:fill="FFFFFF"/>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lastRenderedPageBreak/>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12"/>
      <w:headerReference w:type="default" r:id="rId13"/>
      <w:footerReference w:type="even"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37829" w14:textId="77777777" w:rsidR="001103BE" w:rsidRDefault="001103BE" w:rsidP="00002C1C">
      <w:r>
        <w:separator/>
      </w:r>
    </w:p>
  </w:endnote>
  <w:endnote w:type="continuationSeparator" w:id="0">
    <w:p w14:paraId="763C43ED" w14:textId="77777777" w:rsidR="001103BE" w:rsidRDefault="001103BE"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C3AF" w14:textId="77777777" w:rsidR="00F63636" w:rsidRDefault="00F63636">
    <w:pPr>
      <w:pStyle w:val="Footer"/>
    </w:pPr>
  </w:p>
  <w:p w14:paraId="7131DC79" w14:textId="77777777" w:rsidR="00F63636" w:rsidRDefault="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C3627" w14:textId="77777777" w:rsidR="001103BE" w:rsidRDefault="001103BE" w:rsidP="00002C1C">
      <w:r>
        <w:separator/>
      </w:r>
    </w:p>
  </w:footnote>
  <w:footnote w:type="continuationSeparator" w:id="0">
    <w:p w14:paraId="7DE78682" w14:textId="77777777" w:rsidR="001103BE" w:rsidRDefault="001103BE"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3B0C" w14:textId="6E1389F5"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9C5922">
      <w:rPr>
        <w:rFonts w:ascii="Palatino Linotype" w:hAnsi="Palatino Linotype"/>
        <w:b/>
        <w:color w:val="A6A6A6" w:themeColor="background1" w:themeShade="A6"/>
      </w:rPr>
      <w:t>300-48 COMPACT BROADCAST CONSOLE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6"/>
    <w:rsid w:val="00001A03"/>
    <w:rsid w:val="00002C1C"/>
    <w:rsid w:val="000032E5"/>
    <w:rsid w:val="00005FB8"/>
    <w:rsid w:val="00032726"/>
    <w:rsid w:val="000401DB"/>
    <w:rsid w:val="000508B7"/>
    <w:rsid w:val="000514C9"/>
    <w:rsid w:val="0006020A"/>
    <w:rsid w:val="00067226"/>
    <w:rsid w:val="00076E52"/>
    <w:rsid w:val="00077CD4"/>
    <w:rsid w:val="000818CD"/>
    <w:rsid w:val="00083392"/>
    <w:rsid w:val="00083409"/>
    <w:rsid w:val="00085C73"/>
    <w:rsid w:val="00095311"/>
    <w:rsid w:val="000976F4"/>
    <w:rsid w:val="00097DB3"/>
    <w:rsid w:val="000A4EC8"/>
    <w:rsid w:val="000A6E65"/>
    <w:rsid w:val="000A78D9"/>
    <w:rsid w:val="000B27E1"/>
    <w:rsid w:val="000B4FE9"/>
    <w:rsid w:val="000C7FDB"/>
    <w:rsid w:val="000D4916"/>
    <w:rsid w:val="000F1F3B"/>
    <w:rsid w:val="000F50DF"/>
    <w:rsid w:val="000F591F"/>
    <w:rsid w:val="000F7ED5"/>
    <w:rsid w:val="001012C7"/>
    <w:rsid w:val="001103BE"/>
    <w:rsid w:val="00110B18"/>
    <w:rsid w:val="00123382"/>
    <w:rsid w:val="00136591"/>
    <w:rsid w:val="00141E28"/>
    <w:rsid w:val="00144558"/>
    <w:rsid w:val="00146577"/>
    <w:rsid w:val="001501AD"/>
    <w:rsid w:val="0015527D"/>
    <w:rsid w:val="00165DCE"/>
    <w:rsid w:val="001724BA"/>
    <w:rsid w:val="00173771"/>
    <w:rsid w:val="00187156"/>
    <w:rsid w:val="00190509"/>
    <w:rsid w:val="00191146"/>
    <w:rsid w:val="0019586F"/>
    <w:rsid w:val="001A09B6"/>
    <w:rsid w:val="001A6818"/>
    <w:rsid w:val="001A6A49"/>
    <w:rsid w:val="001D35AD"/>
    <w:rsid w:val="001F48C1"/>
    <w:rsid w:val="00200E4A"/>
    <w:rsid w:val="002045DC"/>
    <w:rsid w:val="0021037B"/>
    <w:rsid w:val="00222127"/>
    <w:rsid w:val="00223074"/>
    <w:rsid w:val="00225E7B"/>
    <w:rsid w:val="002377A0"/>
    <w:rsid w:val="002514B2"/>
    <w:rsid w:val="002516D9"/>
    <w:rsid w:val="00272E27"/>
    <w:rsid w:val="002759E6"/>
    <w:rsid w:val="00283250"/>
    <w:rsid w:val="0028420C"/>
    <w:rsid w:val="00293CB5"/>
    <w:rsid w:val="002A7B92"/>
    <w:rsid w:val="002B0679"/>
    <w:rsid w:val="002C0287"/>
    <w:rsid w:val="002C0447"/>
    <w:rsid w:val="002D1234"/>
    <w:rsid w:val="002D15C9"/>
    <w:rsid w:val="002D1904"/>
    <w:rsid w:val="002D39C9"/>
    <w:rsid w:val="002D7F62"/>
    <w:rsid w:val="002E3B17"/>
    <w:rsid w:val="002E791A"/>
    <w:rsid w:val="002F1B51"/>
    <w:rsid w:val="00300F26"/>
    <w:rsid w:val="0030168A"/>
    <w:rsid w:val="00303341"/>
    <w:rsid w:val="003038AA"/>
    <w:rsid w:val="00311892"/>
    <w:rsid w:val="003169DA"/>
    <w:rsid w:val="00316BE9"/>
    <w:rsid w:val="00330F61"/>
    <w:rsid w:val="00345954"/>
    <w:rsid w:val="00345AAB"/>
    <w:rsid w:val="00347FE0"/>
    <w:rsid w:val="0035650C"/>
    <w:rsid w:val="0036069B"/>
    <w:rsid w:val="0037598E"/>
    <w:rsid w:val="00376CEF"/>
    <w:rsid w:val="003802AF"/>
    <w:rsid w:val="00380B4A"/>
    <w:rsid w:val="0038353B"/>
    <w:rsid w:val="003855BE"/>
    <w:rsid w:val="003959E8"/>
    <w:rsid w:val="003960B0"/>
    <w:rsid w:val="003A2D3D"/>
    <w:rsid w:val="003B1A71"/>
    <w:rsid w:val="003C3804"/>
    <w:rsid w:val="003C4C3C"/>
    <w:rsid w:val="003C59C4"/>
    <w:rsid w:val="003D2063"/>
    <w:rsid w:val="003D234C"/>
    <w:rsid w:val="003D738F"/>
    <w:rsid w:val="003E54D1"/>
    <w:rsid w:val="003E587C"/>
    <w:rsid w:val="003F66D0"/>
    <w:rsid w:val="004051AB"/>
    <w:rsid w:val="00411F81"/>
    <w:rsid w:val="00414AB0"/>
    <w:rsid w:val="00437F50"/>
    <w:rsid w:val="004424E7"/>
    <w:rsid w:val="00444740"/>
    <w:rsid w:val="00445482"/>
    <w:rsid w:val="00447A38"/>
    <w:rsid w:val="00462518"/>
    <w:rsid w:val="00470BDE"/>
    <w:rsid w:val="00470C2B"/>
    <w:rsid w:val="00472274"/>
    <w:rsid w:val="00483B30"/>
    <w:rsid w:val="00484194"/>
    <w:rsid w:val="00493EF0"/>
    <w:rsid w:val="004A1234"/>
    <w:rsid w:val="004A51E5"/>
    <w:rsid w:val="004B01B1"/>
    <w:rsid w:val="004B0A14"/>
    <w:rsid w:val="004B3162"/>
    <w:rsid w:val="004C4F20"/>
    <w:rsid w:val="004C6B82"/>
    <w:rsid w:val="004C755A"/>
    <w:rsid w:val="004D28C8"/>
    <w:rsid w:val="004D2FA2"/>
    <w:rsid w:val="004D4285"/>
    <w:rsid w:val="004F11D2"/>
    <w:rsid w:val="005153D6"/>
    <w:rsid w:val="0052120A"/>
    <w:rsid w:val="005229AC"/>
    <w:rsid w:val="00534335"/>
    <w:rsid w:val="00542294"/>
    <w:rsid w:val="00544DE9"/>
    <w:rsid w:val="00545216"/>
    <w:rsid w:val="00546560"/>
    <w:rsid w:val="00546BAF"/>
    <w:rsid w:val="00547ED6"/>
    <w:rsid w:val="0056080C"/>
    <w:rsid w:val="00563F96"/>
    <w:rsid w:val="0056671D"/>
    <w:rsid w:val="00567638"/>
    <w:rsid w:val="00570108"/>
    <w:rsid w:val="005703C8"/>
    <w:rsid w:val="00584878"/>
    <w:rsid w:val="00593445"/>
    <w:rsid w:val="00595943"/>
    <w:rsid w:val="00597EFC"/>
    <w:rsid w:val="005A7FB6"/>
    <w:rsid w:val="005B26E7"/>
    <w:rsid w:val="005C4491"/>
    <w:rsid w:val="005C59CD"/>
    <w:rsid w:val="005C5C5C"/>
    <w:rsid w:val="005E0F48"/>
    <w:rsid w:val="005E1514"/>
    <w:rsid w:val="005E6730"/>
    <w:rsid w:val="005F0C5D"/>
    <w:rsid w:val="005F3DDD"/>
    <w:rsid w:val="005F6B21"/>
    <w:rsid w:val="00601F38"/>
    <w:rsid w:val="0060480D"/>
    <w:rsid w:val="00607A24"/>
    <w:rsid w:val="00615677"/>
    <w:rsid w:val="006333D9"/>
    <w:rsid w:val="006351CD"/>
    <w:rsid w:val="00645F87"/>
    <w:rsid w:val="00646998"/>
    <w:rsid w:val="0067380C"/>
    <w:rsid w:val="006869C6"/>
    <w:rsid w:val="006A0887"/>
    <w:rsid w:val="006B28F0"/>
    <w:rsid w:val="006B3A86"/>
    <w:rsid w:val="006C2323"/>
    <w:rsid w:val="006D3F41"/>
    <w:rsid w:val="006D468F"/>
    <w:rsid w:val="006E1139"/>
    <w:rsid w:val="006F4C1F"/>
    <w:rsid w:val="007166C8"/>
    <w:rsid w:val="0072036A"/>
    <w:rsid w:val="0072045F"/>
    <w:rsid w:val="00727077"/>
    <w:rsid w:val="00731749"/>
    <w:rsid w:val="0073248C"/>
    <w:rsid w:val="007360E7"/>
    <w:rsid w:val="007503E1"/>
    <w:rsid w:val="007523A0"/>
    <w:rsid w:val="007549EE"/>
    <w:rsid w:val="00773C4F"/>
    <w:rsid w:val="007764BF"/>
    <w:rsid w:val="007832CE"/>
    <w:rsid w:val="007A05BC"/>
    <w:rsid w:val="007A2D65"/>
    <w:rsid w:val="007A78FD"/>
    <w:rsid w:val="007B6876"/>
    <w:rsid w:val="007C44EA"/>
    <w:rsid w:val="007D1E1F"/>
    <w:rsid w:val="007D6334"/>
    <w:rsid w:val="007D6A6F"/>
    <w:rsid w:val="007E184A"/>
    <w:rsid w:val="007F3BF4"/>
    <w:rsid w:val="00810E08"/>
    <w:rsid w:val="00827B77"/>
    <w:rsid w:val="00834F21"/>
    <w:rsid w:val="00836841"/>
    <w:rsid w:val="008413AD"/>
    <w:rsid w:val="00855AB3"/>
    <w:rsid w:val="00861389"/>
    <w:rsid w:val="00863332"/>
    <w:rsid w:val="008634C6"/>
    <w:rsid w:val="00863BD5"/>
    <w:rsid w:val="00866C0E"/>
    <w:rsid w:val="00877C3F"/>
    <w:rsid w:val="00880134"/>
    <w:rsid w:val="00884E8E"/>
    <w:rsid w:val="00892D79"/>
    <w:rsid w:val="008B08FD"/>
    <w:rsid w:val="008B17D2"/>
    <w:rsid w:val="008B2222"/>
    <w:rsid w:val="008B4D4A"/>
    <w:rsid w:val="008C0EE3"/>
    <w:rsid w:val="008C4ECB"/>
    <w:rsid w:val="008D0758"/>
    <w:rsid w:val="008E3C2E"/>
    <w:rsid w:val="008E492A"/>
    <w:rsid w:val="008E698C"/>
    <w:rsid w:val="008E6E2D"/>
    <w:rsid w:val="00901526"/>
    <w:rsid w:val="009037BC"/>
    <w:rsid w:val="0090596A"/>
    <w:rsid w:val="009062CC"/>
    <w:rsid w:val="00911F93"/>
    <w:rsid w:val="00920417"/>
    <w:rsid w:val="00930A1D"/>
    <w:rsid w:val="00941943"/>
    <w:rsid w:val="009420E3"/>
    <w:rsid w:val="00951521"/>
    <w:rsid w:val="00951ECF"/>
    <w:rsid w:val="009563BD"/>
    <w:rsid w:val="00964462"/>
    <w:rsid w:val="00966810"/>
    <w:rsid w:val="00976174"/>
    <w:rsid w:val="00982592"/>
    <w:rsid w:val="009839D5"/>
    <w:rsid w:val="00993260"/>
    <w:rsid w:val="009A09B8"/>
    <w:rsid w:val="009A4226"/>
    <w:rsid w:val="009A7AA3"/>
    <w:rsid w:val="009B777E"/>
    <w:rsid w:val="009C2E3F"/>
    <w:rsid w:val="009C5922"/>
    <w:rsid w:val="009D297F"/>
    <w:rsid w:val="009D3FFA"/>
    <w:rsid w:val="009F0334"/>
    <w:rsid w:val="009F3EEC"/>
    <w:rsid w:val="00A00B58"/>
    <w:rsid w:val="00A03E74"/>
    <w:rsid w:val="00A065E0"/>
    <w:rsid w:val="00A07B4B"/>
    <w:rsid w:val="00A175D7"/>
    <w:rsid w:val="00A254D3"/>
    <w:rsid w:val="00A26176"/>
    <w:rsid w:val="00A33B94"/>
    <w:rsid w:val="00A341AD"/>
    <w:rsid w:val="00A34E52"/>
    <w:rsid w:val="00A35738"/>
    <w:rsid w:val="00A42FA3"/>
    <w:rsid w:val="00A46F6B"/>
    <w:rsid w:val="00A47613"/>
    <w:rsid w:val="00A50B45"/>
    <w:rsid w:val="00A52E55"/>
    <w:rsid w:val="00A65167"/>
    <w:rsid w:val="00A711EE"/>
    <w:rsid w:val="00A83BEC"/>
    <w:rsid w:val="00A86A48"/>
    <w:rsid w:val="00A92F97"/>
    <w:rsid w:val="00A9422D"/>
    <w:rsid w:val="00A96349"/>
    <w:rsid w:val="00AA1C39"/>
    <w:rsid w:val="00AB3A33"/>
    <w:rsid w:val="00AB4FAC"/>
    <w:rsid w:val="00AB736C"/>
    <w:rsid w:val="00AC4082"/>
    <w:rsid w:val="00AC6385"/>
    <w:rsid w:val="00AE18E8"/>
    <w:rsid w:val="00AE1B40"/>
    <w:rsid w:val="00AE2C4C"/>
    <w:rsid w:val="00AF7FB8"/>
    <w:rsid w:val="00B03FEB"/>
    <w:rsid w:val="00B10360"/>
    <w:rsid w:val="00B1144C"/>
    <w:rsid w:val="00B31FA8"/>
    <w:rsid w:val="00B3289F"/>
    <w:rsid w:val="00B32AB6"/>
    <w:rsid w:val="00B34EC2"/>
    <w:rsid w:val="00B432F5"/>
    <w:rsid w:val="00B47C4D"/>
    <w:rsid w:val="00B5244D"/>
    <w:rsid w:val="00B7199B"/>
    <w:rsid w:val="00B82692"/>
    <w:rsid w:val="00BB1579"/>
    <w:rsid w:val="00BB46D4"/>
    <w:rsid w:val="00BC1880"/>
    <w:rsid w:val="00BC2347"/>
    <w:rsid w:val="00BD046C"/>
    <w:rsid w:val="00BD1328"/>
    <w:rsid w:val="00BD2324"/>
    <w:rsid w:val="00BD5E12"/>
    <w:rsid w:val="00BE5717"/>
    <w:rsid w:val="00C00F79"/>
    <w:rsid w:val="00C2457E"/>
    <w:rsid w:val="00C246B8"/>
    <w:rsid w:val="00C2493B"/>
    <w:rsid w:val="00C35F10"/>
    <w:rsid w:val="00C41FC4"/>
    <w:rsid w:val="00C4645D"/>
    <w:rsid w:val="00C67B21"/>
    <w:rsid w:val="00C71888"/>
    <w:rsid w:val="00C71A3A"/>
    <w:rsid w:val="00C748DB"/>
    <w:rsid w:val="00C76C7C"/>
    <w:rsid w:val="00C8292E"/>
    <w:rsid w:val="00C82B97"/>
    <w:rsid w:val="00C90E96"/>
    <w:rsid w:val="00C934B6"/>
    <w:rsid w:val="00CA643D"/>
    <w:rsid w:val="00CE4EF5"/>
    <w:rsid w:val="00CF5882"/>
    <w:rsid w:val="00D00E80"/>
    <w:rsid w:val="00D03FAA"/>
    <w:rsid w:val="00D07013"/>
    <w:rsid w:val="00D14023"/>
    <w:rsid w:val="00D220DB"/>
    <w:rsid w:val="00D23166"/>
    <w:rsid w:val="00D32FE9"/>
    <w:rsid w:val="00D41787"/>
    <w:rsid w:val="00D512D9"/>
    <w:rsid w:val="00D51D62"/>
    <w:rsid w:val="00D572EE"/>
    <w:rsid w:val="00D84D3B"/>
    <w:rsid w:val="00D871A4"/>
    <w:rsid w:val="00D8786D"/>
    <w:rsid w:val="00D95BC4"/>
    <w:rsid w:val="00D96FC1"/>
    <w:rsid w:val="00DA39B6"/>
    <w:rsid w:val="00DA5772"/>
    <w:rsid w:val="00DB4E97"/>
    <w:rsid w:val="00DB7D8A"/>
    <w:rsid w:val="00DC226D"/>
    <w:rsid w:val="00DD026C"/>
    <w:rsid w:val="00DD1013"/>
    <w:rsid w:val="00DD1F2F"/>
    <w:rsid w:val="00DD2303"/>
    <w:rsid w:val="00DE71AD"/>
    <w:rsid w:val="00DE727E"/>
    <w:rsid w:val="00DF3079"/>
    <w:rsid w:val="00DF6D32"/>
    <w:rsid w:val="00E031D2"/>
    <w:rsid w:val="00E06FB6"/>
    <w:rsid w:val="00E12687"/>
    <w:rsid w:val="00E13239"/>
    <w:rsid w:val="00E24386"/>
    <w:rsid w:val="00E252F7"/>
    <w:rsid w:val="00E31017"/>
    <w:rsid w:val="00E3206A"/>
    <w:rsid w:val="00E350DE"/>
    <w:rsid w:val="00E41933"/>
    <w:rsid w:val="00E518CD"/>
    <w:rsid w:val="00E6223B"/>
    <w:rsid w:val="00E6301F"/>
    <w:rsid w:val="00E66AA5"/>
    <w:rsid w:val="00E82792"/>
    <w:rsid w:val="00E95AC3"/>
    <w:rsid w:val="00EA71A0"/>
    <w:rsid w:val="00EB116D"/>
    <w:rsid w:val="00ED07A2"/>
    <w:rsid w:val="00EE078A"/>
    <w:rsid w:val="00EF1A7C"/>
    <w:rsid w:val="00EF7CEC"/>
    <w:rsid w:val="00F064F4"/>
    <w:rsid w:val="00F070BD"/>
    <w:rsid w:val="00F15519"/>
    <w:rsid w:val="00F23436"/>
    <w:rsid w:val="00F248EA"/>
    <w:rsid w:val="00F30FA5"/>
    <w:rsid w:val="00F33DCF"/>
    <w:rsid w:val="00F44862"/>
    <w:rsid w:val="00F46924"/>
    <w:rsid w:val="00F47836"/>
    <w:rsid w:val="00F479F5"/>
    <w:rsid w:val="00F56B2E"/>
    <w:rsid w:val="00F605AF"/>
    <w:rsid w:val="00F63636"/>
    <w:rsid w:val="00F82710"/>
    <w:rsid w:val="00F8274D"/>
    <w:rsid w:val="00F84825"/>
    <w:rsid w:val="00F86D42"/>
    <w:rsid w:val="00F9041A"/>
    <w:rsid w:val="00F94E9D"/>
    <w:rsid w:val="00FA3969"/>
    <w:rsid w:val="00FA4420"/>
    <w:rsid w:val="00FB64D5"/>
    <w:rsid w:val="00FB694F"/>
    <w:rsid w:val="00FC3B4B"/>
    <w:rsid w:val="00FC4171"/>
    <w:rsid w:val="00FC444E"/>
    <w:rsid w:val="00FC5C2E"/>
    <w:rsid w:val="00FD08E0"/>
    <w:rsid w:val="00FD4851"/>
    <w:rsid w:val="00FD5AEF"/>
    <w:rsid w:val="00FD65C0"/>
    <w:rsid w:val="00FD6AE5"/>
    <w:rsid w:val="00FE48A4"/>
    <w:rsid w:val="00FE5648"/>
    <w:rsid w:val="00FE566E"/>
    <w:rsid w:val="00FF47D3"/>
    <w:rsid w:val="00FF5519"/>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1255241456">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lidstatelogic.com/media/solid-state-logic-wins-queen%E2%80%99s-award-for-enterprise-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lidstatelogic.com/products/s300" TargetMode="External"/><Relationship Id="rId4" Type="http://schemas.openxmlformats.org/officeDocument/2006/relationships/settings" Target="settings.xml"/><Relationship Id="rId9" Type="http://schemas.openxmlformats.org/officeDocument/2006/relationships/hyperlink" Target="https://www.solidstatelogic.com/broadca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6275-0008-4CD6-BCF4-0A20A1E8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Martin Bennett</cp:lastModifiedBy>
  <cp:revision>3</cp:revision>
  <cp:lastPrinted>2020-01-22T11:11:00Z</cp:lastPrinted>
  <dcterms:created xsi:type="dcterms:W3CDTF">2020-04-22T07:45:00Z</dcterms:created>
  <dcterms:modified xsi:type="dcterms:W3CDTF">2020-04-22T08:25:00Z</dcterms:modified>
</cp:coreProperties>
</file>